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3A038" w14:textId="1F59A16E" w:rsidR="00E628D7" w:rsidRDefault="00E628D7" w:rsidP="00E3015C">
      <w:pPr>
        <w:spacing w:after="0"/>
        <w:rPr>
          <w:rFonts w:cs="Times New Roman"/>
          <w:b/>
          <w:bCs/>
          <w:color w:val="000000" w:themeColor="text1"/>
          <w:sz w:val="24"/>
          <w:szCs w:val="24"/>
        </w:rPr>
      </w:pPr>
      <w:r>
        <w:rPr>
          <w:rFonts w:cs="Times New Roman"/>
          <w:b/>
          <w:bCs/>
          <w:color w:val="000000" w:themeColor="text1"/>
          <w:sz w:val="24"/>
          <w:szCs w:val="24"/>
        </w:rPr>
        <w:t xml:space="preserve"> Прокурор разъясняет: </w:t>
      </w:r>
    </w:p>
    <w:p w14:paraId="4DE9D9E9" w14:textId="77777777" w:rsidR="00E628D7" w:rsidRDefault="00E628D7" w:rsidP="00E3015C">
      <w:pPr>
        <w:spacing w:after="0"/>
        <w:rPr>
          <w:rFonts w:cs="Times New Roman"/>
          <w:b/>
          <w:bCs/>
          <w:color w:val="000000" w:themeColor="text1"/>
          <w:sz w:val="24"/>
          <w:szCs w:val="24"/>
        </w:rPr>
      </w:pPr>
    </w:p>
    <w:p w14:paraId="5764276E" w14:textId="78A5D0E2" w:rsidR="003A162E" w:rsidRPr="000C5CEE" w:rsidRDefault="00E3015C" w:rsidP="00E3015C">
      <w:pPr>
        <w:spacing w:after="0"/>
        <w:rPr>
          <w:rFonts w:cs="Times New Roman"/>
          <w:bCs/>
          <w:color w:val="000000" w:themeColor="text1"/>
          <w:sz w:val="24"/>
          <w:szCs w:val="24"/>
        </w:rPr>
      </w:pPr>
      <w:r w:rsidRPr="000C5CEE">
        <w:rPr>
          <w:rFonts w:cs="Times New Roman"/>
          <w:bCs/>
          <w:color w:val="000000" w:themeColor="text1"/>
          <w:sz w:val="24"/>
          <w:szCs w:val="24"/>
        </w:rPr>
        <w:t xml:space="preserve"> «</w:t>
      </w:r>
      <w:r w:rsidR="003A162E" w:rsidRPr="000C5CEE">
        <w:rPr>
          <w:rFonts w:cs="Times New Roman"/>
          <w:bCs/>
          <w:color w:val="000000" w:themeColor="text1"/>
          <w:sz w:val="24"/>
          <w:szCs w:val="24"/>
        </w:rPr>
        <w:t>Ответственность родителей (законных представителей) несовершеннолетних за ненадлежащее выполнение родительских обязанностей</w:t>
      </w:r>
      <w:r w:rsidRPr="000C5CEE">
        <w:rPr>
          <w:rFonts w:cs="Times New Roman"/>
          <w:bCs/>
          <w:color w:val="000000" w:themeColor="text1"/>
          <w:sz w:val="24"/>
          <w:szCs w:val="24"/>
        </w:rPr>
        <w:t>»</w:t>
      </w:r>
    </w:p>
    <w:p w14:paraId="6326B816" w14:textId="77777777" w:rsidR="003A162E" w:rsidRPr="000C5CEE" w:rsidRDefault="003A162E" w:rsidP="003A162E">
      <w:pPr>
        <w:spacing w:after="0"/>
        <w:ind w:firstLine="709"/>
        <w:jc w:val="both"/>
        <w:rPr>
          <w:rFonts w:cs="Times New Roman"/>
          <w:color w:val="000000" w:themeColor="text1"/>
          <w:sz w:val="24"/>
          <w:szCs w:val="24"/>
        </w:rPr>
      </w:pPr>
    </w:p>
    <w:p w14:paraId="14A8222F" w14:textId="77777777" w:rsidR="00E97D7E" w:rsidRPr="000C5CEE" w:rsidRDefault="00E97D7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В соответствии с ч. 2 ст. 38 Конституции РФ забота о детях, их воспитании — равное право и обязанность обоих родителей. Обязанности по воспитанию детей родители и лица, их заменяющие, несут до совершеннолетия ребёнка.</w:t>
      </w:r>
    </w:p>
    <w:p w14:paraId="1134285D" w14:textId="77777777" w:rsidR="00E97D7E" w:rsidRPr="000C5CEE" w:rsidRDefault="00E97D7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Конвенцией о правах ребенка провозглашено, что родители несут основную ответственность за воспитание и развитие ребенка, наилучшие интересы которого должны являться предметом основной заботы родителей.</w:t>
      </w:r>
    </w:p>
    <w:p w14:paraId="286E97AC" w14:textId="01560183" w:rsidR="00D61E47"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Семейный Кодекс Российской Федерации возлагает</w:t>
      </w:r>
      <w:r w:rsidR="003A162E" w:rsidRPr="000C5CEE">
        <w:rPr>
          <w:rFonts w:cs="Times New Roman"/>
          <w:color w:val="000000" w:themeColor="text1"/>
          <w:sz w:val="24"/>
          <w:szCs w:val="24"/>
        </w:rPr>
        <w:t xml:space="preserve"> </w:t>
      </w:r>
      <w:r w:rsidRPr="000C5CEE">
        <w:rPr>
          <w:rFonts w:cs="Times New Roman"/>
          <w:color w:val="000000" w:themeColor="text1"/>
          <w:sz w:val="24"/>
          <w:szCs w:val="24"/>
        </w:rPr>
        <w:t>на родителей обязанность содержать своих несовершеннолетних детей (не достигших восемнадцати лет</w:t>
      </w:r>
      <w:r w:rsidR="003A162E" w:rsidRPr="000C5CEE">
        <w:rPr>
          <w:rFonts w:cs="Times New Roman"/>
          <w:color w:val="000000" w:themeColor="text1"/>
          <w:sz w:val="24"/>
          <w:szCs w:val="24"/>
        </w:rPr>
        <w:t xml:space="preserve">. </w:t>
      </w:r>
    </w:p>
    <w:p w14:paraId="35BD60F3" w14:textId="77777777" w:rsidR="00B700E1" w:rsidRPr="000C5CEE" w:rsidRDefault="00B700E1" w:rsidP="006C0B77">
      <w:pPr>
        <w:spacing w:after="0"/>
        <w:ind w:firstLine="709"/>
        <w:jc w:val="both"/>
        <w:rPr>
          <w:rFonts w:cs="Times New Roman"/>
          <w:color w:val="000000" w:themeColor="text1"/>
          <w:sz w:val="24"/>
          <w:szCs w:val="24"/>
        </w:rPr>
      </w:pPr>
      <w:r w:rsidRPr="000C5CEE">
        <w:rPr>
          <w:rFonts w:cs="Times New Roman"/>
          <w:color w:val="000000" w:themeColor="text1"/>
          <w:sz w:val="24"/>
          <w:szCs w:val="24"/>
        </w:rPr>
        <w:t>Что понимается под воспитанием детей?</w:t>
      </w:r>
    </w:p>
    <w:p w14:paraId="59212CED" w14:textId="49C25C0C" w:rsidR="00E97D7E" w:rsidRPr="000C5CEE" w:rsidRDefault="00B700E1" w:rsidP="003A162E">
      <w:pPr>
        <w:spacing w:after="0"/>
        <w:ind w:firstLine="709"/>
        <w:jc w:val="both"/>
        <w:rPr>
          <w:rFonts w:cs="Times New Roman"/>
          <w:color w:val="000000" w:themeColor="text1"/>
          <w:sz w:val="24"/>
          <w:szCs w:val="24"/>
        </w:rPr>
      </w:pPr>
      <w:proofErr w:type="spellStart"/>
      <w:r w:rsidRPr="000C5CEE">
        <w:rPr>
          <w:rFonts w:cs="Times New Roman"/>
          <w:color w:val="000000" w:themeColor="text1"/>
          <w:sz w:val="24"/>
          <w:szCs w:val="24"/>
        </w:rPr>
        <w:t>Воспита́ние</w:t>
      </w:r>
      <w:proofErr w:type="spellEnd"/>
      <w:r w:rsidRPr="000C5CEE">
        <w:rPr>
          <w:rFonts w:cs="Times New Roman"/>
          <w:color w:val="000000" w:themeColor="text1"/>
          <w:sz w:val="24"/>
          <w:szCs w:val="24"/>
        </w:rPr>
        <w:t> — процесс обучения, защиты и заботы о детях с целью их здорового развития во взрослой жизни</w:t>
      </w:r>
      <w:r w:rsidR="003A162E" w:rsidRPr="000C5CEE">
        <w:rPr>
          <w:rFonts w:cs="Times New Roman"/>
          <w:color w:val="000000" w:themeColor="text1"/>
          <w:sz w:val="24"/>
          <w:szCs w:val="24"/>
        </w:rPr>
        <w:t>, з</w:t>
      </w:r>
      <w:r w:rsidR="00E97D7E" w:rsidRPr="000C5CEE">
        <w:rPr>
          <w:rFonts w:cs="Times New Roman"/>
          <w:color w:val="000000" w:themeColor="text1"/>
          <w:sz w:val="24"/>
          <w:szCs w:val="24"/>
        </w:rPr>
        <w:t>абота о физическом, психическом, нравственном и духовном развитии детей. Родители обязаны обеспечить ребенка общим образованием. Каждый ребенок должен посещать учебное заведение.</w:t>
      </w:r>
      <w:r w:rsidR="003A162E" w:rsidRPr="000C5CEE">
        <w:rPr>
          <w:rFonts w:cs="Times New Roman"/>
          <w:color w:val="000000" w:themeColor="text1"/>
          <w:sz w:val="24"/>
          <w:szCs w:val="24"/>
        </w:rPr>
        <w:t xml:space="preserve"> Родители (законные представители) обязаны защищать </w:t>
      </w:r>
      <w:r w:rsidR="00E97D7E" w:rsidRPr="000C5CEE">
        <w:rPr>
          <w:rFonts w:cs="Times New Roman"/>
          <w:color w:val="000000" w:themeColor="text1"/>
          <w:sz w:val="24"/>
          <w:szCs w:val="24"/>
        </w:rPr>
        <w:t>интерес</w:t>
      </w:r>
      <w:r w:rsidR="003A162E" w:rsidRPr="000C5CEE">
        <w:rPr>
          <w:rFonts w:cs="Times New Roman"/>
          <w:color w:val="000000" w:themeColor="text1"/>
          <w:sz w:val="24"/>
          <w:szCs w:val="24"/>
        </w:rPr>
        <w:t xml:space="preserve">ы </w:t>
      </w:r>
      <w:r w:rsidR="00E97D7E" w:rsidRPr="000C5CEE">
        <w:rPr>
          <w:rFonts w:cs="Times New Roman"/>
          <w:color w:val="000000" w:themeColor="text1"/>
          <w:sz w:val="24"/>
          <w:szCs w:val="24"/>
        </w:rPr>
        <w:t>детей, отстаивать их права и интересы.</w:t>
      </w:r>
      <w:r w:rsidR="003A162E" w:rsidRPr="000C5CEE">
        <w:rPr>
          <w:rFonts w:cs="Times New Roman"/>
          <w:color w:val="000000" w:themeColor="text1"/>
          <w:sz w:val="24"/>
          <w:szCs w:val="24"/>
        </w:rPr>
        <w:t xml:space="preserve"> Кроме того, родители обязаны обеспечивать б</w:t>
      </w:r>
      <w:r w:rsidR="00E97D7E" w:rsidRPr="000C5CEE">
        <w:rPr>
          <w:rFonts w:cs="Times New Roman"/>
          <w:color w:val="000000" w:themeColor="text1"/>
          <w:sz w:val="24"/>
          <w:szCs w:val="24"/>
        </w:rPr>
        <w:t>езопасност</w:t>
      </w:r>
      <w:r w:rsidR="003A162E" w:rsidRPr="000C5CEE">
        <w:rPr>
          <w:rFonts w:cs="Times New Roman"/>
          <w:color w:val="000000" w:themeColor="text1"/>
          <w:sz w:val="24"/>
          <w:szCs w:val="24"/>
        </w:rPr>
        <w:t>ь жизни и здоровья ребенка</w:t>
      </w:r>
      <w:r w:rsidR="00E97D7E" w:rsidRPr="000C5CEE">
        <w:rPr>
          <w:rFonts w:cs="Times New Roman"/>
          <w:color w:val="000000" w:themeColor="text1"/>
          <w:sz w:val="24"/>
          <w:szCs w:val="24"/>
        </w:rPr>
        <w:t>, т.е. родители не имеют права причинять вред психическому, физическому и нравственному здоровью своих детей.</w:t>
      </w:r>
      <w:r w:rsidR="003A162E" w:rsidRPr="000C5CEE">
        <w:rPr>
          <w:rFonts w:cs="Times New Roman"/>
          <w:color w:val="000000" w:themeColor="text1"/>
          <w:sz w:val="24"/>
          <w:szCs w:val="24"/>
        </w:rPr>
        <w:t xml:space="preserve"> </w:t>
      </w:r>
      <w:r w:rsidR="00E97D7E" w:rsidRPr="000C5CEE">
        <w:rPr>
          <w:rFonts w:cs="Times New Roman"/>
          <w:color w:val="000000" w:themeColor="text1"/>
          <w:sz w:val="24"/>
          <w:szCs w:val="24"/>
        </w:rPr>
        <w:t>Содержание детей до достижения ими совершеннолетия</w:t>
      </w:r>
      <w:r w:rsidR="003A162E" w:rsidRPr="000C5CEE">
        <w:rPr>
          <w:rFonts w:cs="Times New Roman"/>
          <w:color w:val="000000" w:themeColor="text1"/>
          <w:sz w:val="24"/>
          <w:szCs w:val="24"/>
        </w:rPr>
        <w:t xml:space="preserve"> также является обязанностью родителей</w:t>
      </w:r>
      <w:r w:rsidR="00E97D7E" w:rsidRPr="000C5CEE">
        <w:rPr>
          <w:rFonts w:cs="Times New Roman"/>
          <w:color w:val="000000" w:themeColor="text1"/>
          <w:sz w:val="24"/>
          <w:szCs w:val="24"/>
        </w:rPr>
        <w:t>. Родители не имеют права выставлять ребенка за дверь до достижения им совершеннолетнего возраста.</w:t>
      </w:r>
    </w:p>
    <w:p w14:paraId="68C56D0B" w14:textId="77777777" w:rsidR="00F12C76" w:rsidRPr="000C5CEE" w:rsidRDefault="00F85F4B" w:rsidP="006C0B77">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 </w:t>
      </w:r>
      <w:r w:rsidR="00B700E1" w:rsidRPr="000C5CEE">
        <w:rPr>
          <w:rFonts w:cs="Times New Roman"/>
          <w:color w:val="000000" w:themeColor="text1"/>
          <w:sz w:val="24"/>
          <w:szCs w:val="24"/>
        </w:rPr>
        <w:t>Ненадлежащее исполнение обязанностей по воспитанию несовершеннолетнего - это нечеткое, нерадивое, формальное, несвоевременное, неправильное, неполное их осуществление, использование родителями или лицами</w:t>
      </w:r>
      <w:r w:rsidR="0044652D" w:rsidRPr="000C5CEE">
        <w:rPr>
          <w:rFonts w:cs="Times New Roman"/>
          <w:color w:val="000000" w:themeColor="text1"/>
          <w:sz w:val="24"/>
          <w:szCs w:val="24"/>
        </w:rPr>
        <w:t>,</w:t>
      </w:r>
      <w:r w:rsidR="00B700E1" w:rsidRPr="000C5CEE">
        <w:rPr>
          <w:rFonts w:cs="Times New Roman"/>
          <w:color w:val="000000" w:themeColor="text1"/>
          <w:sz w:val="24"/>
          <w:szCs w:val="24"/>
        </w:rPr>
        <w:t xml:space="preserve"> их заменяющими прав и исполнение обязанностей по воспитанию несовершеннолетнего в ущерб интересам и правам детей. </w:t>
      </w:r>
    </w:p>
    <w:p w14:paraId="1DC353CD"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Ненадлежащее исполнение родительских обязанностей </w:t>
      </w:r>
      <w:r w:rsidR="003A162E" w:rsidRPr="000C5CEE">
        <w:rPr>
          <w:rFonts w:cs="Times New Roman"/>
          <w:color w:val="000000" w:themeColor="text1"/>
          <w:sz w:val="24"/>
          <w:szCs w:val="24"/>
        </w:rPr>
        <w:t>выражается в следующих действиях или бездействиях:</w:t>
      </w:r>
    </w:p>
    <w:p w14:paraId="6ACAB8ED"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1. Проживание ребенка в условиях, несоответствующих санитарным нормам</w:t>
      </w:r>
    </w:p>
    <w:p w14:paraId="4FE45A3B"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2. Безнадзорность детей во внеурочное время</w:t>
      </w:r>
    </w:p>
    <w:p w14:paraId="3E7AE688"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3. Отсутствие внимание и заботы со стороны родителей</w:t>
      </w:r>
    </w:p>
    <w:p w14:paraId="5377EE51" w14:textId="77777777" w:rsidR="003A162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4. Препятствия к получению ребенком общего образования, медицинского обслуживания.</w:t>
      </w:r>
    </w:p>
    <w:p w14:paraId="78F51CE1" w14:textId="46F5818E" w:rsidR="00E97D7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5. Пренебрежительное отношение к детям, недостаток тепла, ласки, любви и </w:t>
      </w:r>
      <w:proofErr w:type="gramStart"/>
      <w:r w:rsidRPr="000C5CEE">
        <w:rPr>
          <w:rFonts w:cs="Times New Roman"/>
          <w:color w:val="000000" w:themeColor="text1"/>
          <w:sz w:val="24"/>
          <w:szCs w:val="24"/>
        </w:rPr>
        <w:t>понимания</w:t>
      </w:r>
      <w:proofErr w:type="gramEnd"/>
      <w:r w:rsidRPr="000C5CEE">
        <w:rPr>
          <w:rFonts w:cs="Times New Roman"/>
          <w:color w:val="000000" w:themeColor="text1"/>
          <w:sz w:val="24"/>
          <w:szCs w:val="24"/>
        </w:rPr>
        <w:t xml:space="preserve"> и другие факты.</w:t>
      </w:r>
    </w:p>
    <w:p w14:paraId="6E61D46E" w14:textId="77777777" w:rsidR="00B700E1" w:rsidRPr="000C5CEE" w:rsidRDefault="00B700E1" w:rsidP="00B700E1">
      <w:pPr>
        <w:spacing w:after="0"/>
        <w:ind w:firstLine="709"/>
        <w:jc w:val="both"/>
        <w:rPr>
          <w:rFonts w:cs="Times New Roman"/>
          <w:color w:val="000000" w:themeColor="text1"/>
          <w:sz w:val="24"/>
          <w:szCs w:val="24"/>
        </w:rPr>
      </w:pPr>
      <w:r w:rsidRPr="000C5CEE">
        <w:rPr>
          <w:rFonts w:cs="Times New Roman"/>
          <w:color w:val="000000" w:themeColor="text1"/>
          <w:sz w:val="24"/>
          <w:szCs w:val="24"/>
        </w:rPr>
        <w:t>О виновном уклонении от выполнения родительских обязанностей можно говорить в случаях, когда родители умышленно или вследствие безразличного отношения не кормят своих детей, оставляют их одних на длительный срок, не лечат, когда дети больны, не записывают и не водят ребенка в школу и т.д.</w:t>
      </w:r>
    </w:p>
    <w:p w14:paraId="75A7BD8A" w14:textId="77777777" w:rsidR="003A162E" w:rsidRPr="000C5CEE" w:rsidRDefault="003A162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14:paraId="3F1F4760" w14:textId="77777777" w:rsidR="003A162E" w:rsidRPr="000C5CEE" w:rsidRDefault="003A162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14:paraId="4D11DAF6" w14:textId="77777777" w:rsidR="003A162E" w:rsidRPr="000C5CEE" w:rsidRDefault="00B700E1" w:rsidP="00B700E1">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r w:rsidRPr="000C5CEE">
        <w:rPr>
          <w:rFonts w:cs="Times New Roman"/>
          <w:color w:val="000000" w:themeColor="text1"/>
          <w:sz w:val="24"/>
          <w:szCs w:val="24"/>
        </w:rPr>
        <w:lastRenderedPageBreak/>
        <w:t xml:space="preserve">представители) несовершеннолетних обучающихся несут ответственность, предусмотренную законодательством Российской Федерации. </w:t>
      </w:r>
    </w:p>
    <w:p w14:paraId="6F55C71A" w14:textId="1F84426E" w:rsidR="0044652D"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 Административную, согласно ст. 5.35 Кодекса РФ об административных правонарушениях –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размеров оплаты труда.</w:t>
      </w:r>
    </w:p>
    <w:p w14:paraId="48C42602" w14:textId="77777777" w:rsidR="00A10F42" w:rsidRPr="000C5CEE" w:rsidRDefault="0044652D"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 </w:t>
      </w:r>
    </w:p>
    <w:p w14:paraId="27F2F46B" w14:textId="77777777" w:rsidR="0044652D" w:rsidRPr="000C5CEE" w:rsidRDefault="0044652D"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Отсутствие родительской заботы, нормального микроклимата в семье, непредоставление родителями надлежащего материального обеспечения детям, отсутствие контроля над их поведением может служить основанием совершения подростком антиобщественного поступка.</w:t>
      </w:r>
    </w:p>
    <w:p w14:paraId="6372A157" w14:textId="085CF288" w:rsidR="00A10F42" w:rsidRPr="000C5CEE" w:rsidRDefault="00E97D7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 </w:t>
      </w:r>
      <w:r w:rsidR="003A162E" w:rsidRPr="000C5CEE">
        <w:rPr>
          <w:rFonts w:cs="Times New Roman"/>
          <w:color w:val="000000" w:themeColor="text1"/>
          <w:sz w:val="24"/>
          <w:szCs w:val="24"/>
        </w:rPr>
        <w:t>Родителей могут привлечь по с</w:t>
      </w:r>
      <w:r w:rsidR="00A10F42" w:rsidRPr="000C5CEE">
        <w:rPr>
          <w:rFonts w:cs="Times New Roman"/>
          <w:color w:val="000000" w:themeColor="text1"/>
          <w:sz w:val="24"/>
          <w:szCs w:val="24"/>
        </w:rPr>
        <w:t xml:space="preserve">т.20.22 КоАП РФ </w:t>
      </w:r>
      <w:r w:rsidR="003A162E" w:rsidRPr="000C5CEE">
        <w:rPr>
          <w:rFonts w:cs="Times New Roman"/>
          <w:color w:val="000000" w:themeColor="text1"/>
          <w:sz w:val="24"/>
          <w:szCs w:val="24"/>
        </w:rPr>
        <w:t>за</w:t>
      </w:r>
      <w:r w:rsidR="00A10F42" w:rsidRPr="000C5CEE">
        <w:rPr>
          <w:rFonts w:cs="Times New Roman"/>
          <w:color w:val="000000" w:themeColor="text1"/>
          <w:sz w:val="24"/>
          <w:szCs w:val="24"/>
        </w:rPr>
        <w:t xml:space="preserve">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w:t>
      </w:r>
      <w:r w:rsidR="003A162E" w:rsidRPr="000C5CEE">
        <w:rPr>
          <w:rFonts w:cs="Times New Roman"/>
          <w:color w:val="000000" w:themeColor="text1"/>
          <w:sz w:val="24"/>
          <w:szCs w:val="24"/>
        </w:rPr>
        <w:t>.</w:t>
      </w:r>
    </w:p>
    <w:p w14:paraId="3FA46C6F" w14:textId="77777777" w:rsidR="00880665" w:rsidRPr="000C5CEE" w:rsidRDefault="00880665" w:rsidP="00880665">
      <w:pPr>
        <w:spacing w:after="0"/>
        <w:ind w:firstLine="709"/>
        <w:jc w:val="both"/>
        <w:rPr>
          <w:rFonts w:cs="Times New Roman"/>
          <w:color w:val="000000" w:themeColor="text1"/>
          <w:sz w:val="24"/>
          <w:szCs w:val="24"/>
        </w:rPr>
      </w:pPr>
      <w:r w:rsidRPr="000C5CEE">
        <w:rPr>
          <w:rFonts w:cs="Times New Roman"/>
          <w:color w:val="000000" w:themeColor="text1"/>
          <w:sz w:val="24"/>
          <w:szCs w:val="24"/>
        </w:rPr>
        <w:t>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 влечет уголовную ответственность по ст. 156 Уголовного кодекса Российской Федерации.</w:t>
      </w:r>
    </w:p>
    <w:p w14:paraId="44289EE3" w14:textId="77777777" w:rsidR="00880665" w:rsidRPr="000C5CEE" w:rsidRDefault="00880665" w:rsidP="00880665">
      <w:pPr>
        <w:spacing w:after="0"/>
        <w:ind w:firstLine="709"/>
        <w:jc w:val="both"/>
        <w:rPr>
          <w:rFonts w:cs="Times New Roman"/>
          <w:color w:val="000000" w:themeColor="text1"/>
          <w:sz w:val="24"/>
          <w:szCs w:val="24"/>
        </w:rPr>
      </w:pPr>
      <w:r w:rsidRPr="000C5CEE">
        <w:rPr>
          <w:rFonts w:cs="Times New Roman"/>
          <w:color w:val="000000" w:themeColor="text1"/>
          <w:sz w:val="24"/>
          <w:szCs w:val="24"/>
        </w:rPr>
        <w:t>Жестокое обращение может выражаться, например, в нанесении побоев, непредоставлении пищи, одежды, других действиях (бездействии), приносящих физическое или душевное страдание ребенку.</w:t>
      </w:r>
    </w:p>
    <w:p w14:paraId="65644E44" w14:textId="77777777" w:rsidR="00880665" w:rsidRPr="000C5CEE" w:rsidRDefault="00880665" w:rsidP="00880665">
      <w:pPr>
        <w:spacing w:after="0"/>
        <w:ind w:firstLine="709"/>
        <w:jc w:val="both"/>
        <w:rPr>
          <w:rFonts w:cs="Times New Roman"/>
          <w:color w:val="000000" w:themeColor="text1"/>
          <w:sz w:val="24"/>
          <w:szCs w:val="24"/>
        </w:rPr>
      </w:pPr>
      <w:r w:rsidRPr="000C5CEE">
        <w:rPr>
          <w:rFonts w:cs="Times New Roman"/>
          <w:color w:val="000000" w:themeColor="text1"/>
          <w:sz w:val="24"/>
          <w:szCs w:val="24"/>
        </w:rPr>
        <w:t>За совершение данного преступления виновному грозит до 3 лет лишения свободы. В случаях, когда жестокое обращение образует самостоятельное преступление, например, причинение вреда здоровью различной тяжести, побои, истязание, такие действия дополнительно будут квалифицированы по соответствующей статье Уголовного кодекса Российской Федерации.</w:t>
      </w:r>
    </w:p>
    <w:p w14:paraId="3EC2C793" w14:textId="621F0A65" w:rsidR="00E97D7E" w:rsidRPr="000C5CEE" w:rsidRDefault="003A162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Также предусмотрена ответственность по с</w:t>
      </w:r>
      <w:r w:rsidR="00E97D7E" w:rsidRPr="000C5CEE">
        <w:rPr>
          <w:rFonts w:cs="Times New Roman"/>
          <w:color w:val="000000" w:themeColor="text1"/>
          <w:sz w:val="24"/>
          <w:szCs w:val="24"/>
        </w:rPr>
        <w:t xml:space="preserve">т. 157 Уголовного Кодекса РФ за злостное уклонение от уплаты средств на содержание детей или нетрудоспособных родителей. </w:t>
      </w:r>
    </w:p>
    <w:p w14:paraId="30FB5875" w14:textId="0626FC93" w:rsidR="00E97D7E" w:rsidRPr="000C5CEE" w:rsidRDefault="00E97D7E" w:rsidP="003A162E">
      <w:pPr>
        <w:spacing w:after="0"/>
        <w:ind w:firstLine="709"/>
        <w:jc w:val="both"/>
        <w:rPr>
          <w:rFonts w:cs="Times New Roman"/>
          <w:color w:val="000000" w:themeColor="text1"/>
          <w:sz w:val="24"/>
          <w:szCs w:val="24"/>
        </w:rPr>
      </w:pPr>
      <w:r w:rsidRPr="000C5CEE">
        <w:rPr>
          <w:rFonts w:cs="Times New Roman"/>
          <w:color w:val="000000" w:themeColor="text1"/>
          <w:sz w:val="24"/>
          <w:szCs w:val="24"/>
        </w:rPr>
        <w:t xml:space="preserve">За совершение преступлений, наносящих вред жизни или здоровью, </w:t>
      </w:r>
      <w:proofErr w:type="spellStart"/>
      <w:r w:rsidRPr="000C5CEE">
        <w:rPr>
          <w:rFonts w:cs="Times New Roman"/>
          <w:color w:val="000000" w:themeColor="text1"/>
          <w:sz w:val="24"/>
          <w:szCs w:val="24"/>
        </w:rPr>
        <w:t>посягание</w:t>
      </w:r>
      <w:proofErr w:type="spellEnd"/>
      <w:r w:rsidRPr="000C5CEE">
        <w:rPr>
          <w:rFonts w:cs="Times New Roman"/>
          <w:color w:val="000000" w:themeColor="text1"/>
          <w:sz w:val="24"/>
          <w:szCs w:val="24"/>
        </w:rPr>
        <w:t xml:space="preserve"> на половую неприкосновенность ребенка родители несут уголовную ответственность на общих основаниях.</w:t>
      </w:r>
    </w:p>
    <w:p w14:paraId="357D3BC6" w14:textId="77777777" w:rsidR="00D61E47" w:rsidRPr="000C5CEE" w:rsidRDefault="00D61E47"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Кроме того, уголовную ответственность по ст. 125 УК РФ вплоть до лишения свободы до 1 года влечет заведомое оставление без помощи ребенка, находящегося в опасном для жизни или здоровья состоянии и лишенного возможности принять меры к самосохранению,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w:t>
      </w:r>
    </w:p>
    <w:p w14:paraId="206AE868" w14:textId="77777777" w:rsidR="00D61E47" w:rsidRPr="000C5CEE" w:rsidRDefault="0017256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Под опасным для жизни или здоровья состоянием следует понимать наличие реальной угрозы жизни или причинения вреда здоровью (тяжкого или средней тяжести). Опасная для жизни или здоровья ситуация может создаться как сама по себе (например, обморочное состояние), так и в результате предшествующих действий виновного, поставившего потерпевшего в состояние, опасное для жизни или здоровья.</w:t>
      </w:r>
    </w:p>
    <w:p w14:paraId="4062B094" w14:textId="77777777" w:rsidR="0017256E" w:rsidRPr="000C5CEE" w:rsidRDefault="0017256E" w:rsidP="0017256E">
      <w:pPr>
        <w:spacing w:after="0"/>
        <w:ind w:firstLine="709"/>
        <w:jc w:val="both"/>
        <w:rPr>
          <w:rFonts w:cs="Times New Roman"/>
          <w:color w:val="000000" w:themeColor="text1"/>
          <w:sz w:val="24"/>
          <w:szCs w:val="24"/>
        </w:rPr>
      </w:pPr>
      <w:r w:rsidRPr="000C5CEE">
        <w:rPr>
          <w:rFonts w:cs="Times New Roman"/>
          <w:color w:val="000000" w:themeColor="text1"/>
          <w:sz w:val="24"/>
          <w:szCs w:val="24"/>
        </w:rPr>
        <w:lastRenderedPageBreak/>
        <w:t>Рассмотрим признаки и примеры оставления в опасности, которые можно вывести из судебной практики:</w:t>
      </w:r>
    </w:p>
    <w:p w14:paraId="251CEC98"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Ребенку требовалась медицинская помощь, но родители/опекуны не обратились в медицинское учреждение.</w:t>
      </w:r>
    </w:p>
    <w:p w14:paraId="61AD39FD"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У ребенка отсутствовала еда на протяжении нескольких и более дней.</w:t>
      </w:r>
    </w:p>
    <w:p w14:paraId="4D9696A5"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Родители/опекуны не присматривали за детьми на протяжении нескольких и более дней.</w:t>
      </w:r>
    </w:p>
    <w:p w14:paraId="251E1BD3" w14:textId="77777777" w:rsidR="0017256E" w:rsidRPr="000C5CEE" w:rsidRDefault="0017256E" w:rsidP="0017256E">
      <w:pPr>
        <w:numPr>
          <w:ilvl w:val="0"/>
          <w:numId w:val="1"/>
        </w:numPr>
        <w:spacing w:after="0"/>
        <w:jc w:val="both"/>
        <w:rPr>
          <w:rFonts w:cs="Times New Roman"/>
          <w:color w:val="000000" w:themeColor="text1"/>
          <w:sz w:val="24"/>
          <w:szCs w:val="24"/>
        </w:rPr>
      </w:pPr>
      <w:r w:rsidRPr="000C5CEE">
        <w:rPr>
          <w:rFonts w:cs="Times New Roman"/>
          <w:color w:val="000000" w:themeColor="text1"/>
          <w:sz w:val="24"/>
          <w:szCs w:val="24"/>
        </w:rPr>
        <w:t>Взрослые не сопровождали ребенка в потенциально опасных местах (водоемы, стройка, дороги с оживленным движением).</w:t>
      </w:r>
    </w:p>
    <w:p w14:paraId="0F1E2600" w14:textId="77777777" w:rsidR="0017256E" w:rsidRPr="000C5CEE" w:rsidRDefault="0017256E" w:rsidP="0017256E">
      <w:pPr>
        <w:spacing w:after="0"/>
        <w:ind w:firstLine="709"/>
        <w:jc w:val="both"/>
        <w:rPr>
          <w:rFonts w:cs="Times New Roman"/>
          <w:color w:val="000000" w:themeColor="text1"/>
          <w:sz w:val="24"/>
          <w:szCs w:val="24"/>
        </w:rPr>
      </w:pPr>
      <w:r w:rsidRPr="000C5CEE">
        <w:rPr>
          <w:rFonts w:cs="Times New Roman"/>
          <w:color w:val="000000" w:themeColor="text1"/>
          <w:sz w:val="24"/>
          <w:szCs w:val="24"/>
        </w:rPr>
        <w:t>Практически во всех этих случаях взрослых можно привлечь к ответственности.</w:t>
      </w:r>
    </w:p>
    <w:p w14:paraId="4F71CFAD" w14:textId="767573D1" w:rsidR="00E97D7E" w:rsidRPr="000C5CEE" w:rsidRDefault="003A162E" w:rsidP="00E97D7E">
      <w:pPr>
        <w:spacing w:after="0"/>
        <w:ind w:firstLine="709"/>
        <w:jc w:val="both"/>
        <w:rPr>
          <w:rFonts w:cs="Times New Roman"/>
          <w:color w:val="000000" w:themeColor="text1"/>
          <w:sz w:val="24"/>
          <w:szCs w:val="24"/>
        </w:rPr>
      </w:pPr>
      <w:r w:rsidRPr="000C5CEE">
        <w:rPr>
          <w:rFonts w:cs="Times New Roman"/>
          <w:color w:val="000000" w:themeColor="text1"/>
          <w:sz w:val="24"/>
          <w:szCs w:val="24"/>
        </w:rPr>
        <w:t>Родители также несут г</w:t>
      </w:r>
      <w:r w:rsidR="00E97D7E" w:rsidRPr="000C5CEE">
        <w:rPr>
          <w:rFonts w:cs="Times New Roman"/>
          <w:color w:val="000000" w:themeColor="text1"/>
          <w:sz w:val="24"/>
          <w:szCs w:val="24"/>
        </w:rPr>
        <w:t>ражданско-правовую</w:t>
      </w:r>
      <w:r w:rsidRPr="000C5CEE">
        <w:rPr>
          <w:rFonts w:cs="Times New Roman"/>
          <w:color w:val="000000" w:themeColor="text1"/>
          <w:sz w:val="24"/>
          <w:szCs w:val="24"/>
        </w:rPr>
        <w:t xml:space="preserve"> ответственность. Так</w:t>
      </w:r>
      <w:r w:rsidR="00E97D7E" w:rsidRPr="000C5CEE">
        <w:rPr>
          <w:rFonts w:cs="Times New Roman"/>
          <w:color w:val="000000" w:themeColor="text1"/>
          <w:sz w:val="24"/>
          <w:szCs w:val="24"/>
        </w:rPr>
        <w:t xml:space="preserve">, согласно ст. ст. 69, 73, 77 Семейного Кодекса РФ в виде ограничения, лишения родительских прав и отобрания ребенка. </w:t>
      </w:r>
    </w:p>
    <w:p w14:paraId="5C39066C"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Родители (один из них) могут быть лишены родительских прав, если они:</w:t>
      </w:r>
    </w:p>
    <w:p w14:paraId="12B850A1"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уклоняются от выполнения обязанностей родителей, в том числе при злостном уклонении от уплаты алиментов;</w:t>
      </w:r>
    </w:p>
    <w:p w14:paraId="43F9D979"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14:paraId="6318DE82"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злоупотребляют своими родительскими правами;</w:t>
      </w:r>
    </w:p>
    <w:p w14:paraId="4C1CFC1D"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14:paraId="0F00CB0A" w14:textId="77777777" w:rsidR="00A10F42" w:rsidRPr="000C5CEE"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являются больными хроническим алкоголизмом или наркоманией;</w:t>
      </w:r>
    </w:p>
    <w:p w14:paraId="2C7A04B1" w14:textId="2F23680D" w:rsidR="00A10F42" w:rsidRDefault="00A10F42" w:rsidP="00A10F42">
      <w:pPr>
        <w:spacing w:after="0"/>
        <w:ind w:firstLine="709"/>
        <w:jc w:val="both"/>
        <w:rPr>
          <w:rFonts w:cs="Times New Roman"/>
          <w:color w:val="000000" w:themeColor="text1"/>
          <w:sz w:val="24"/>
          <w:szCs w:val="24"/>
        </w:rPr>
      </w:pPr>
      <w:r w:rsidRPr="000C5CEE">
        <w:rPr>
          <w:rFonts w:cs="Times New Roman"/>
          <w:color w:val="000000" w:themeColor="text1"/>
          <w:sz w:val="24"/>
          <w:szCs w:val="24"/>
        </w:rPr>
        <w:t>- совершили умышленное преступление против жизни или здоровья своих детей либо против жизни или здоровья супруга.</w:t>
      </w:r>
    </w:p>
    <w:p w14:paraId="7C5B7E88" w14:textId="77777777" w:rsidR="000C5CEE" w:rsidRPr="000C5CEE" w:rsidRDefault="000C5CEE" w:rsidP="00A10F42">
      <w:pPr>
        <w:spacing w:after="0"/>
        <w:ind w:firstLine="709"/>
        <w:jc w:val="both"/>
        <w:rPr>
          <w:rFonts w:cs="Times New Roman"/>
          <w:color w:val="000000" w:themeColor="text1"/>
          <w:sz w:val="24"/>
          <w:szCs w:val="24"/>
        </w:rPr>
      </w:pPr>
    </w:p>
    <w:p w14:paraId="5D9CDF11" w14:textId="20FE483B" w:rsidR="00B700E1" w:rsidRPr="000C5CEE" w:rsidRDefault="00B700E1" w:rsidP="003A162E">
      <w:pPr>
        <w:spacing w:after="0"/>
        <w:jc w:val="both"/>
        <w:rPr>
          <w:rFonts w:cs="Times New Roman"/>
          <w:color w:val="000000" w:themeColor="text1"/>
          <w:sz w:val="24"/>
          <w:szCs w:val="24"/>
        </w:rPr>
      </w:pPr>
    </w:p>
    <w:p w14:paraId="2CF7B32B" w14:textId="64A66C30" w:rsidR="00BA7F6F" w:rsidRPr="000C5CEE" w:rsidRDefault="000C5CEE" w:rsidP="003A162E">
      <w:pPr>
        <w:spacing w:after="0"/>
        <w:jc w:val="both"/>
        <w:rPr>
          <w:rFonts w:cs="Times New Roman"/>
          <w:color w:val="000000" w:themeColor="text1"/>
          <w:sz w:val="24"/>
          <w:szCs w:val="24"/>
        </w:rPr>
      </w:pPr>
      <w:proofErr w:type="spellStart"/>
      <w:r w:rsidRPr="000C5CEE">
        <w:rPr>
          <w:rFonts w:cs="Times New Roman"/>
          <w:color w:val="000000" w:themeColor="text1"/>
          <w:sz w:val="24"/>
          <w:szCs w:val="24"/>
        </w:rPr>
        <w:t>И.о</w:t>
      </w:r>
      <w:proofErr w:type="spellEnd"/>
      <w:r w:rsidRPr="000C5CEE">
        <w:rPr>
          <w:rFonts w:cs="Times New Roman"/>
          <w:color w:val="000000" w:themeColor="text1"/>
          <w:sz w:val="24"/>
          <w:szCs w:val="24"/>
        </w:rPr>
        <w:t>. п</w:t>
      </w:r>
      <w:r w:rsidR="003A162E" w:rsidRPr="000C5CEE">
        <w:rPr>
          <w:rFonts w:cs="Times New Roman"/>
          <w:color w:val="000000" w:themeColor="text1"/>
          <w:sz w:val="24"/>
          <w:szCs w:val="24"/>
        </w:rPr>
        <w:t>рокурор</w:t>
      </w:r>
      <w:r w:rsidRPr="000C5CEE">
        <w:rPr>
          <w:rFonts w:cs="Times New Roman"/>
          <w:color w:val="000000" w:themeColor="text1"/>
          <w:sz w:val="24"/>
          <w:szCs w:val="24"/>
        </w:rPr>
        <w:t>а</w:t>
      </w:r>
      <w:r w:rsidR="003A162E" w:rsidRPr="000C5CEE">
        <w:rPr>
          <w:rFonts w:cs="Times New Roman"/>
          <w:color w:val="000000" w:themeColor="text1"/>
          <w:sz w:val="24"/>
          <w:szCs w:val="24"/>
        </w:rPr>
        <w:t xml:space="preserve"> района </w:t>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3A162E" w:rsidRPr="000C5CEE">
        <w:rPr>
          <w:rFonts w:cs="Times New Roman"/>
          <w:color w:val="000000" w:themeColor="text1"/>
          <w:sz w:val="24"/>
          <w:szCs w:val="24"/>
        </w:rPr>
        <w:tab/>
      </w:r>
      <w:r w:rsidR="00F35CA1" w:rsidRPr="000C5CEE">
        <w:rPr>
          <w:rFonts w:cs="Times New Roman"/>
          <w:color w:val="000000" w:themeColor="text1"/>
          <w:sz w:val="24"/>
          <w:szCs w:val="24"/>
        </w:rPr>
        <w:t xml:space="preserve">        </w:t>
      </w:r>
      <w:r w:rsidR="00FB7C19" w:rsidRPr="000C5CEE">
        <w:rPr>
          <w:rFonts w:cs="Times New Roman"/>
          <w:color w:val="000000" w:themeColor="text1"/>
          <w:sz w:val="24"/>
          <w:szCs w:val="24"/>
        </w:rPr>
        <w:t xml:space="preserve">       </w:t>
      </w:r>
      <w:r w:rsidRPr="000C5CEE">
        <w:rPr>
          <w:rFonts w:cs="Times New Roman"/>
          <w:color w:val="000000" w:themeColor="text1"/>
          <w:sz w:val="24"/>
          <w:szCs w:val="24"/>
        </w:rPr>
        <w:t>Г.Ф. Камалетдинова</w:t>
      </w:r>
    </w:p>
    <w:p w14:paraId="55519FE5" w14:textId="376FEB09" w:rsidR="00FB7C19" w:rsidRPr="000C5CEE" w:rsidRDefault="00FB7C19" w:rsidP="003A162E">
      <w:pPr>
        <w:spacing w:after="0"/>
        <w:jc w:val="both"/>
        <w:rPr>
          <w:rFonts w:cs="Times New Roman"/>
          <w:color w:val="000000" w:themeColor="text1"/>
          <w:sz w:val="24"/>
          <w:szCs w:val="24"/>
        </w:rPr>
      </w:pPr>
    </w:p>
    <w:p w14:paraId="5B987FC0" w14:textId="77777777" w:rsidR="00FB7C19" w:rsidRPr="000C5CEE" w:rsidRDefault="00FB7C19" w:rsidP="003A162E">
      <w:pPr>
        <w:spacing w:after="0"/>
        <w:jc w:val="both"/>
        <w:rPr>
          <w:rFonts w:cs="Times New Roman"/>
          <w:color w:val="000000" w:themeColor="text1"/>
          <w:sz w:val="24"/>
          <w:szCs w:val="24"/>
        </w:rPr>
      </w:pPr>
    </w:p>
    <w:p w14:paraId="662679B9" w14:textId="77777777" w:rsidR="00B700E1" w:rsidRPr="000C5CEE" w:rsidRDefault="00B700E1" w:rsidP="006C0B77">
      <w:pPr>
        <w:spacing w:after="0"/>
        <w:ind w:firstLine="709"/>
        <w:jc w:val="both"/>
        <w:rPr>
          <w:rFonts w:cs="Times New Roman"/>
          <w:color w:val="000000" w:themeColor="text1"/>
          <w:sz w:val="24"/>
          <w:szCs w:val="24"/>
        </w:rPr>
      </w:pPr>
      <w:bookmarkStart w:id="0" w:name="_GoBack"/>
      <w:bookmarkEnd w:id="0"/>
    </w:p>
    <w:p w14:paraId="6D189348" w14:textId="77777777" w:rsidR="00B700E1" w:rsidRPr="000C5CEE" w:rsidRDefault="00B700E1" w:rsidP="006C0B77">
      <w:pPr>
        <w:spacing w:after="0"/>
        <w:ind w:firstLine="709"/>
        <w:jc w:val="both"/>
        <w:rPr>
          <w:color w:val="000000" w:themeColor="text1"/>
          <w:szCs w:val="28"/>
        </w:rPr>
      </w:pPr>
    </w:p>
    <w:sectPr w:rsidR="00B700E1" w:rsidRPr="000C5CEE" w:rsidSect="00BA7F6F">
      <w:pgSz w:w="11906" w:h="16838" w:code="9"/>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BF6F9C"/>
    <w:multiLevelType w:val="multilevel"/>
    <w:tmpl w:val="0C1E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C6"/>
    <w:rsid w:val="000C5CEE"/>
    <w:rsid w:val="0017256E"/>
    <w:rsid w:val="001D29B2"/>
    <w:rsid w:val="003A162E"/>
    <w:rsid w:val="003B7853"/>
    <w:rsid w:val="0044652D"/>
    <w:rsid w:val="004E20ED"/>
    <w:rsid w:val="006C0B77"/>
    <w:rsid w:val="007F095A"/>
    <w:rsid w:val="008133EC"/>
    <w:rsid w:val="008242FF"/>
    <w:rsid w:val="00851440"/>
    <w:rsid w:val="00870751"/>
    <w:rsid w:val="00880665"/>
    <w:rsid w:val="00922C48"/>
    <w:rsid w:val="00A10F42"/>
    <w:rsid w:val="00A14BC6"/>
    <w:rsid w:val="00A86F97"/>
    <w:rsid w:val="00A9333C"/>
    <w:rsid w:val="00B61439"/>
    <w:rsid w:val="00B700E1"/>
    <w:rsid w:val="00B915B7"/>
    <w:rsid w:val="00BA7F6F"/>
    <w:rsid w:val="00D61E47"/>
    <w:rsid w:val="00E3015C"/>
    <w:rsid w:val="00E628D7"/>
    <w:rsid w:val="00E6642E"/>
    <w:rsid w:val="00E97D7E"/>
    <w:rsid w:val="00EA59DF"/>
    <w:rsid w:val="00EE4070"/>
    <w:rsid w:val="00F12C76"/>
    <w:rsid w:val="00F35CA1"/>
    <w:rsid w:val="00F85F4B"/>
    <w:rsid w:val="00F87F35"/>
    <w:rsid w:val="00FB7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45E4"/>
  <w15:chartTrackingRefBased/>
  <w15:docId w15:val="{9FE0936F-5387-4D2A-9FDD-702CD2F6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33EC"/>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8133EC"/>
    <w:rPr>
      <w:rFonts w:ascii="Segoe UI" w:hAnsi="Segoe UI" w:cs="Segoe UI"/>
      <w:sz w:val="18"/>
      <w:szCs w:val="18"/>
    </w:rPr>
  </w:style>
  <w:style w:type="character" w:styleId="a5">
    <w:name w:val="Hyperlink"/>
    <w:basedOn w:val="a0"/>
    <w:uiPriority w:val="99"/>
    <w:unhideWhenUsed/>
    <w:rsid w:val="0017256E"/>
    <w:rPr>
      <w:color w:val="0563C1" w:themeColor="hyperlink"/>
      <w:u w:val="single"/>
    </w:rPr>
  </w:style>
  <w:style w:type="paragraph" w:customStyle="1" w:styleId="a6">
    <w:name w:val="А)КрСтр"/>
    <w:basedOn w:val="a"/>
    <w:link w:val="a7"/>
    <w:qFormat/>
    <w:rsid w:val="000C5CEE"/>
    <w:pPr>
      <w:spacing w:after="0"/>
      <w:ind w:firstLine="709"/>
      <w:jc w:val="both"/>
    </w:pPr>
  </w:style>
  <w:style w:type="character" w:customStyle="1" w:styleId="a7">
    <w:name w:val="А)КрСтр Знак"/>
    <w:basedOn w:val="a0"/>
    <w:link w:val="a6"/>
    <w:qFormat/>
    <w:rsid w:val="000C5CE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1710">
      <w:bodyDiv w:val="1"/>
      <w:marLeft w:val="0"/>
      <w:marRight w:val="0"/>
      <w:marTop w:val="0"/>
      <w:marBottom w:val="0"/>
      <w:divBdr>
        <w:top w:val="none" w:sz="0" w:space="0" w:color="auto"/>
        <w:left w:val="none" w:sz="0" w:space="0" w:color="auto"/>
        <w:bottom w:val="none" w:sz="0" w:space="0" w:color="auto"/>
        <w:right w:val="none" w:sz="0" w:space="0" w:color="auto"/>
      </w:divBdr>
      <w:divsChild>
        <w:div w:id="1173495442">
          <w:marLeft w:val="0"/>
          <w:marRight w:val="0"/>
          <w:marTop w:val="0"/>
          <w:marBottom w:val="0"/>
          <w:divBdr>
            <w:top w:val="none" w:sz="0" w:space="0" w:color="auto"/>
            <w:left w:val="none" w:sz="0" w:space="0" w:color="auto"/>
            <w:bottom w:val="none" w:sz="0" w:space="0" w:color="auto"/>
            <w:right w:val="none" w:sz="0" w:space="0" w:color="auto"/>
          </w:divBdr>
          <w:divsChild>
            <w:div w:id="731925271">
              <w:marLeft w:val="0"/>
              <w:marRight w:val="0"/>
              <w:marTop w:val="180"/>
              <w:marBottom w:val="180"/>
              <w:divBdr>
                <w:top w:val="none" w:sz="0" w:space="0" w:color="auto"/>
                <w:left w:val="none" w:sz="0" w:space="0" w:color="auto"/>
                <w:bottom w:val="none" w:sz="0" w:space="0" w:color="auto"/>
                <w:right w:val="none" w:sz="0" w:space="0" w:color="auto"/>
              </w:divBdr>
            </w:div>
          </w:divsChild>
        </w:div>
        <w:div w:id="788088266">
          <w:marLeft w:val="0"/>
          <w:marRight w:val="0"/>
          <w:marTop w:val="0"/>
          <w:marBottom w:val="0"/>
          <w:divBdr>
            <w:top w:val="none" w:sz="0" w:space="0" w:color="auto"/>
            <w:left w:val="none" w:sz="0" w:space="0" w:color="auto"/>
            <w:bottom w:val="none" w:sz="0" w:space="0" w:color="auto"/>
            <w:right w:val="none" w:sz="0" w:space="0" w:color="auto"/>
          </w:divBdr>
          <w:divsChild>
            <w:div w:id="483084521">
              <w:marLeft w:val="0"/>
              <w:marRight w:val="0"/>
              <w:marTop w:val="0"/>
              <w:marBottom w:val="0"/>
              <w:divBdr>
                <w:top w:val="none" w:sz="0" w:space="0" w:color="auto"/>
                <w:left w:val="none" w:sz="0" w:space="0" w:color="auto"/>
                <w:bottom w:val="none" w:sz="0" w:space="0" w:color="auto"/>
                <w:right w:val="none" w:sz="0" w:space="0" w:color="auto"/>
              </w:divBdr>
              <w:divsChild>
                <w:div w:id="1641495477">
                  <w:marLeft w:val="0"/>
                  <w:marRight w:val="0"/>
                  <w:marTop w:val="0"/>
                  <w:marBottom w:val="0"/>
                  <w:divBdr>
                    <w:top w:val="none" w:sz="0" w:space="0" w:color="auto"/>
                    <w:left w:val="none" w:sz="0" w:space="0" w:color="auto"/>
                    <w:bottom w:val="none" w:sz="0" w:space="0" w:color="auto"/>
                    <w:right w:val="none" w:sz="0" w:space="0" w:color="auto"/>
                  </w:divBdr>
                  <w:divsChild>
                    <w:div w:id="1684894871">
                      <w:marLeft w:val="0"/>
                      <w:marRight w:val="0"/>
                      <w:marTop w:val="0"/>
                      <w:marBottom w:val="0"/>
                      <w:divBdr>
                        <w:top w:val="none" w:sz="0" w:space="0" w:color="auto"/>
                        <w:left w:val="none" w:sz="0" w:space="0" w:color="auto"/>
                        <w:bottom w:val="none" w:sz="0" w:space="0" w:color="auto"/>
                        <w:right w:val="none" w:sz="0" w:space="0" w:color="auto"/>
                      </w:divBdr>
                      <w:divsChild>
                        <w:div w:id="141316054">
                          <w:marLeft w:val="0"/>
                          <w:marRight w:val="0"/>
                          <w:marTop w:val="0"/>
                          <w:marBottom w:val="0"/>
                          <w:divBdr>
                            <w:top w:val="none" w:sz="0" w:space="0" w:color="auto"/>
                            <w:left w:val="none" w:sz="0" w:space="0" w:color="auto"/>
                            <w:bottom w:val="none" w:sz="0" w:space="0" w:color="auto"/>
                            <w:right w:val="none" w:sz="0" w:space="0" w:color="auto"/>
                          </w:divBdr>
                          <w:divsChild>
                            <w:div w:id="16052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885208">
      <w:bodyDiv w:val="1"/>
      <w:marLeft w:val="0"/>
      <w:marRight w:val="0"/>
      <w:marTop w:val="0"/>
      <w:marBottom w:val="0"/>
      <w:divBdr>
        <w:top w:val="none" w:sz="0" w:space="0" w:color="auto"/>
        <w:left w:val="none" w:sz="0" w:space="0" w:color="auto"/>
        <w:bottom w:val="none" w:sz="0" w:space="0" w:color="auto"/>
        <w:right w:val="none" w:sz="0" w:space="0" w:color="auto"/>
      </w:divBdr>
    </w:div>
    <w:div w:id="813571713">
      <w:bodyDiv w:val="1"/>
      <w:marLeft w:val="0"/>
      <w:marRight w:val="0"/>
      <w:marTop w:val="0"/>
      <w:marBottom w:val="0"/>
      <w:divBdr>
        <w:top w:val="none" w:sz="0" w:space="0" w:color="auto"/>
        <w:left w:val="none" w:sz="0" w:space="0" w:color="auto"/>
        <w:bottom w:val="none" w:sz="0" w:space="0" w:color="auto"/>
        <w:right w:val="none" w:sz="0" w:space="0" w:color="auto"/>
      </w:divBdr>
    </w:div>
    <w:div w:id="1105737175">
      <w:bodyDiv w:val="1"/>
      <w:marLeft w:val="0"/>
      <w:marRight w:val="0"/>
      <w:marTop w:val="0"/>
      <w:marBottom w:val="0"/>
      <w:divBdr>
        <w:top w:val="none" w:sz="0" w:space="0" w:color="auto"/>
        <w:left w:val="none" w:sz="0" w:space="0" w:color="auto"/>
        <w:bottom w:val="none" w:sz="0" w:space="0" w:color="auto"/>
        <w:right w:val="none" w:sz="0" w:space="0" w:color="auto"/>
      </w:divBdr>
    </w:div>
    <w:div w:id="1150907964">
      <w:bodyDiv w:val="1"/>
      <w:marLeft w:val="0"/>
      <w:marRight w:val="0"/>
      <w:marTop w:val="0"/>
      <w:marBottom w:val="0"/>
      <w:divBdr>
        <w:top w:val="none" w:sz="0" w:space="0" w:color="auto"/>
        <w:left w:val="none" w:sz="0" w:space="0" w:color="auto"/>
        <w:bottom w:val="none" w:sz="0" w:space="0" w:color="auto"/>
        <w:right w:val="none" w:sz="0" w:space="0" w:color="auto"/>
      </w:divBdr>
      <w:divsChild>
        <w:div w:id="409080870">
          <w:marLeft w:val="0"/>
          <w:marRight w:val="0"/>
          <w:marTop w:val="0"/>
          <w:marBottom w:val="0"/>
          <w:divBdr>
            <w:top w:val="none" w:sz="0" w:space="0" w:color="auto"/>
            <w:left w:val="none" w:sz="0" w:space="0" w:color="auto"/>
            <w:bottom w:val="none" w:sz="0" w:space="0" w:color="auto"/>
            <w:right w:val="none" w:sz="0" w:space="0" w:color="auto"/>
          </w:divBdr>
          <w:divsChild>
            <w:div w:id="1066609891">
              <w:marLeft w:val="0"/>
              <w:marRight w:val="0"/>
              <w:marTop w:val="180"/>
              <w:marBottom w:val="180"/>
              <w:divBdr>
                <w:top w:val="none" w:sz="0" w:space="0" w:color="auto"/>
                <w:left w:val="none" w:sz="0" w:space="0" w:color="auto"/>
                <w:bottom w:val="none" w:sz="0" w:space="0" w:color="auto"/>
                <w:right w:val="none" w:sz="0" w:space="0" w:color="auto"/>
              </w:divBdr>
            </w:div>
          </w:divsChild>
        </w:div>
        <w:div w:id="564680048">
          <w:marLeft w:val="0"/>
          <w:marRight w:val="0"/>
          <w:marTop w:val="0"/>
          <w:marBottom w:val="0"/>
          <w:divBdr>
            <w:top w:val="none" w:sz="0" w:space="0" w:color="auto"/>
            <w:left w:val="none" w:sz="0" w:space="0" w:color="auto"/>
            <w:bottom w:val="none" w:sz="0" w:space="0" w:color="auto"/>
            <w:right w:val="none" w:sz="0" w:space="0" w:color="auto"/>
          </w:divBdr>
          <w:divsChild>
            <w:div w:id="1685282373">
              <w:marLeft w:val="0"/>
              <w:marRight w:val="0"/>
              <w:marTop w:val="0"/>
              <w:marBottom w:val="0"/>
              <w:divBdr>
                <w:top w:val="none" w:sz="0" w:space="0" w:color="auto"/>
                <w:left w:val="none" w:sz="0" w:space="0" w:color="auto"/>
                <w:bottom w:val="none" w:sz="0" w:space="0" w:color="auto"/>
                <w:right w:val="none" w:sz="0" w:space="0" w:color="auto"/>
              </w:divBdr>
              <w:divsChild>
                <w:div w:id="1047801852">
                  <w:marLeft w:val="0"/>
                  <w:marRight w:val="0"/>
                  <w:marTop w:val="0"/>
                  <w:marBottom w:val="0"/>
                  <w:divBdr>
                    <w:top w:val="none" w:sz="0" w:space="0" w:color="auto"/>
                    <w:left w:val="none" w:sz="0" w:space="0" w:color="auto"/>
                    <w:bottom w:val="none" w:sz="0" w:space="0" w:color="auto"/>
                    <w:right w:val="none" w:sz="0" w:space="0" w:color="auto"/>
                  </w:divBdr>
                  <w:divsChild>
                    <w:div w:id="24793983">
                      <w:marLeft w:val="0"/>
                      <w:marRight w:val="0"/>
                      <w:marTop w:val="0"/>
                      <w:marBottom w:val="0"/>
                      <w:divBdr>
                        <w:top w:val="none" w:sz="0" w:space="0" w:color="auto"/>
                        <w:left w:val="none" w:sz="0" w:space="0" w:color="auto"/>
                        <w:bottom w:val="none" w:sz="0" w:space="0" w:color="auto"/>
                        <w:right w:val="none" w:sz="0" w:space="0" w:color="auto"/>
                      </w:divBdr>
                      <w:divsChild>
                        <w:div w:id="692615687">
                          <w:marLeft w:val="0"/>
                          <w:marRight w:val="0"/>
                          <w:marTop w:val="0"/>
                          <w:marBottom w:val="0"/>
                          <w:divBdr>
                            <w:top w:val="none" w:sz="0" w:space="0" w:color="auto"/>
                            <w:left w:val="none" w:sz="0" w:space="0" w:color="auto"/>
                            <w:bottom w:val="none" w:sz="0" w:space="0" w:color="auto"/>
                            <w:right w:val="none" w:sz="0" w:space="0" w:color="auto"/>
                          </w:divBdr>
                          <w:divsChild>
                            <w:div w:id="16949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375388">
      <w:bodyDiv w:val="1"/>
      <w:marLeft w:val="0"/>
      <w:marRight w:val="0"/>
      <w:marTop w:val="0"/>
      <w:marBottom w:val="0"/>
      <w:divBdr>
        <w:top w:val="none" w:sz="0" w:space="0" w:color="auto"/>
        <w:left w:val="none" w:sz="0" w:space="0" w:color="auto"/>
        <w:bottom w:val="none" w:sz="0" w:space="0" w:color="auto"/>
        <w:right w:val="none" w:sz="0" w:space="0" w:color="auto"/>
      </w:divBdr>
      <w:divsChild>
        <w:div w:id="1388384021">
          <w:marLeft w:val="0"/>
          <w:marRight w:val="0"/>
          <w:marTop w:val="0"/>
          <w:marBottom w:val="0"/>
          <w:divBdr>
            <w:top w:val="none" w:sz="0" w:space="0" w:color="auto"/>
            <w:left w:val="none" w:sz="0" w:space="0" w:color="auto"/>
            <w:bottom w:val="none" w:sz="0" w:space="0" w:color="auto"/>
            <w:right w:val="none" w:sz="0" w:space="0" w:color="auto"/>
          </w:divBdr>
          <w:divsChild>
            <w:div w:id="1256136395">
              <w:marLeft w:val="0"/>
              <w:marRight w:val="0"/>
              <w:marTop w:val="180"/>
              <w:marBottom w:val="180"/>
              <w:divBdr>
                <w:top w:val="none" w:sz="0" w:space="0" w:color="auto"/>
                <w:left w:val="none" w:sz="0" w:space="0" w:color="auto"/>
                <w:bottom w:val="none" w:sz="0" w:space="0" w:color="auto"/>
                <w:right w:val="none" w:sz="0" w:space="0" w:color="auto"/>
              </w:divBdr>
            </w:div>
          </w:divsChild>
        </w:div>
        <w:div w:id="887254813">
          <w:marLeft w:val="0"/>
          <w:marRight w:val="0"/>
          <w:marTop w:val="0"/>
          <w:marBottom w:val="0"/>
          <w:divBdr>
            <w:top w:val="none" w:sz="0" w:space="0" w:color="auto"/>
            <w:left w:val="none" w:sz="0" w:space="0" w:color="auto"/>
            <w:bottom w:val="none" w:sz="0" w:space="0" w:color="auto"/>
            <w:right w:val="none" w:sz="0" w:space="0" w:color="auto"/>
          </w:divBdr>
          <w:divsChild>
            <w:div w:id="316692601">
              <w:marLeft w:val="0"/>
              <w:marRight w:val="0"/>
              <w:marTop w:val="0"/>
              <w:marBottom w:val="0"/>
              <w:divBdr>
                <w:top w:val="none" w:sz="0" w:space="0" w:color="auto"/>
                <w:left w:val="none" w:sz="0" w:space="0" w:color="auto"/>
                <w:bottom w:val="none" w:sz="0" w:space="0" w:color="auto"/>
                <w:right w:val="none" w:sz="0" w:space="0" w:color="auto"/>
              </w:divBdr>
              <w:divsChild>
                <w:div w:id="1125007151">
                  <w:marLeft w:val="0"/>
                  <w:marRight w:val="0"/>
                  <w:marTop w:val="0"/>
                  <w:marBottom w:val="0"/>
                  <w:divBdr>
                    <w:top w:val="none" w:sz="0" w:space="0" w:color="auto"/>
                    <w:left w:val="none" w:sz="0" w:space="0" w:color="auto"/>
                    <w:bottom w:val="none" w:sz="0" w:space="0" w:color="auto"/>
                    <w:right w:val="none" w:sz="0" w:space="0" w:color="auto"/>
                  </w:divBdr>
                  <w:divsChild>
                    <w:div w:id="1893342659">
                      <w:marLeft w:val="0"/>
                      <w:marRight w:val="0"/>
                      <w:marTop w:val="0"/>
                      <w:marBottom w:val="0"/>
                      <w:divBdr>
                        <w:top w:val="none" w:sz="0" w:space="0" w:color="auto"/>
                        <w:left w:val="none" w:sz="0" w:space="0" w:color="auto"/>
                        <w:bottom w:val="none" w:sz="0" w:space="0" w:color="auto"/>
                        <w:right w:val="none" w:sz="0" w:space="0" w:color="auto"/>
                      </w:divBdr>
                      <w:divsChild>
                        <w:div w:id="1366905368">
                          <w:marLeft w:val="0"/>
                          <w:marRight w:val="0"/>
                          <w:marTop w:val="0"/>
                          <w:marBottom w:val="0"/>
                          <w:divBdr>
                            <w:top w:val="none" w:sz="0" w:space="0" w:color="auto"/>
                            <w:left w:val="none" w:sz="0" w:space="0" w:color="auto"/>
                            <w:bottom w:val="none" w:sz="0" w:space="0" w:color="auto"/>
                            <w:right w:val="none" w:sz="0" w:space="0" w:color="auto"/>
                          </w:divBdr>
                          <w:divsChild>
                            <w:div w:id="4892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301419">
      <w:bodyDiv w:val="1"/>
      <w:marLeft w:val="0"/>
      <w:marRight w:val="0"/>
      <w:marTop w:val="0"/>
      <w:marBottom w:val="0"/>
      <w:divBdr>
        <w:top w:val="none" w:sz="0" w:space="0" w:color="auto"/>
        <w:left w:val="none" w:sz="0" w:space="0" w:color="auto"/>
        <w:bottom w:val="none" w:sz="0" w:space="0" w:color="auto"/>
        <w:right w:val="none" w:sz="0" w:space="0" w:color="auto"/>
      </w:divBdr>
    </w:div>
    <w:div w:id="2005038928">
      <w:bodyDiv w:val="1"/>
      <w:marLeft w:val="0"/>
      <w:marRight w:val="0"/>
      <w:marTop w:val="0"/>
      <w:marBottom w:val="0"/>
      <w:divBdr>
        <w:top w:val="none" w:sz="0" w:space="0" w:color="auto"/>
        <w:left w:val="none" w:sz="0" w:space="0" w:color="auto"/>
        <w:bottom w:val="none" w:sz="0" w:space="0" w:color="auto"/>
        <w:right w:val="none" w:sz="0" w:space="0" w:color="auto"/>
      </w:divBdr>
    </w:div>
    <w:div w:id="204763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C3391-85E4-4699-BF31-5FFCBE982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1222</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Хамитов Альфред Рамзилевич</cp:lastModifiedBy>
  <cp:revision>2</cp:revision>
  <cp:lastPrinted>2022-06-24T12:05:00Z</cp:lastPrinted>
  <dcterms:created xsi:type="dcterms:W3CDTF">2024-06-25T06:26:00Z</dcterms:created>
  <dcterms:modified xsi:type="dcterms:W3CDTF">2024-06-25T06:26:00Z</dcterms:modified>
</cp:coreProperties>
</file>